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D4" w:rsidRDefault="000437D4" w:rsidP="000437D4">
      <w:pPr>
        <w:jc w:val="right"/>
        <w:rPr>
          <w:rFonts w:ascii="Verdana" w:hAnsi="Verdana"/>
        </w:rPr>
      </w:pPr>
      <w:bookmarkStart w:id="0" w:name="_GoBack"/>
      <w:bookmarkEnd w:id="0"/>
    </w:p>
    <w:p w:rsidR="000437D4" w:rsidRDefault="000437D4" w:rsidP="00EE31DF">
      <w:pPr>
        <w:jc w:val="both"/>
        <w:rPr>
          <w:rFonts w:ascii="Verdana" w:hAnsi="Verdana"/>
        </w:rPr>
      </w:pPr>
    </w:p>
    <w:p w:rsidR="000437D4" w:rsidRDefault="000437D4" w:rsidP="000437D4">
      <w:pPr>
        <w:jc w:val="center"/>
        <w:rPr>
          <w:rFonts w:ascii="Verdana" w:hAnsi="Verdana"/>
          <w:b/>
        </w:rPr>
      </w:pPr>
      <w:r>
        <w:rPr>
          <w:rFonts w:ascii="Verdana" w:hAnsi="Verdana"/>
          <w:b/>
          <w:noProof/>
          <w:sz w:val="24"/>
          <w:szCs w:val="24"/>
          <w:lang w:eastAsia="es-CO"/>
        </w:rPr>
        <w:drawing>
          <wp:inline distT="0" distB="0" distL="0" distR="0" wp14:anchorId="6C26073F" wp14:editId="09F0DEB9">
            <wp:extent cx="2054860" cy="1320800"/>
            <wp:effectExtent l="0" t="0" r="2540" b="0"/>
            <wp:docPr id="4" name="Imagen 4" descr="bogo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ot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860" cy="1320800"/>
                    </a:xfrm>
                    <a:prstGeom prst="rect">
                      <a:avLst/>
                    </a:prstGeom>
                    <a:noFill/>
                  </pic:spPr>
                </pic:pic>
              </a:graphicData>
            </a:graphic>
          </wp:inline>
        </w:drawing>
      </w:r>
    </w:p>
    <w:p w:rsidR="000437D4" w:rsidRDefault="000437D4" w:rsidP="000437D4">
      <w:pPr>
        <w:jc w:val="center"/>
        <w:rPr>
          <w:rFonts w:ascii="Verdana" w:hAnsi="Verdana"/>
          <w:b/>
        </w:rPr>
      </w:pPr>
    </w:p>
    <w:p w:rsidR="000437D4" w:rsidRDefault="000437D4" w:rsidP="000437D4">
      <w:pPr>
        <w:jc w:val="center"/>
        <w:rPr>
          <w:rFonts w:ascii="Verdana" w:hAnsi="Verdana"/>
          <w:b/>
        </w:rPr>
      </w:pPr>
    </w:p>
    <w:p w:rsidR="000437D4" w:rsidRDefault="000437D4" w:rsidP="000437D4">
      <w:pPr>
        <w:jc w:val="center"/>
        <w:rPr>
          <w:rFonts w:ascii="Verdana" w:hAnsi="Verdana"/>
          <w:b/>
        </w:rPr>
      </w:pPr>
    </w:p>
    <w:p w:rsidR="000437D4" w:rsidRPr="001B4B6A" w:rsidRDefault="000437D4" w:rsidP="000437D4">
      <w:pPr>
        <w:jc w:val="center"/>
        <w:rPr>
          <w:rFonts w:ascii="Verdana" w:hAnsi="Verdana"/>
          <w:b/>
          <w:color w:val="FF0000"/>
          <w:sz w:val="24"/>
          <w:szCs w:val="24"/>
          <w:lang w:val="es-MX"/>
        </w:rPr>
      </w:pPr>
      <w:r>
        <w:rPr>
          <w:rFonts w:ascii="Verdana" w:hAnsi="Verdana"/>
          <w:b/>
          <w:color w:val="FF0000"/>
          <w:sz w:val="24"/>
          <w:szCs w:val="24"/>
          <w:lang w:val="es-MX"/>
        </w:rPr>
        <w:t>Diseña tu plan económico y financiero</w:t>
      </w: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Default="000437D4" w:rsidP="000437D4">
      <w:pPr>
        <w:pStyle w:val="Subttulo"/>
        <w:jc w:val="center"/>
        <w:rPr>
          <w:szCs w:val="24"/>
        </w:rPr>
      </w:pPr>
    </w:p>
    <w:p w:rsidR="000437D4" w:rsidRDefault="000437D4" w:rsidP="000437D4">
      <w:pPr>
        <w:pStyle w:val="Subttulo"/>
        <w:jc w:val="center"/>
        <w:rPr>
          <w:color w:val="FF0000"/>
          <w:szCs w:val="24"/>
        </w:rPr>
      </w:pPr>
      <w:r>
        <w:rPr>
          <w:color w:val="FF0000"/>
          <w:szCs w:val="24"/>
        </w:rPr>
        <w:t>Documento resumen</w:t>
      </w:r>
    </w:p>
    <w:p w:rsidR="000437D4" w:rsidRDefault="000437D4" w:rsidP="000437D4">
      <w:pPr>
        <w:pStyle w:val="Subttulo"/>
        <w:jc w:val="center"/>
        <w:rPr>
          <w:color w:val="FF0000"/>
          <w:szCs w:val="24"/>
        </w:rPr>
      </w:pPr>
    </w:p>
    <w:p w:rsidR="000437D4" w:rsidRDefault="000437D4" w:rsidP="000437D4">
      <w:pPr>
        <w:pStyle w:val="Subttulo"/>
        <w:jc w:val="center"/>
        <w:rPr>
          <w:color w:val="FF0000"/>
          <w:szCs w:val="24"/>
        </w:rPr>
      </w:pPr>
    </w:p>
    <w:p w:rsidR="000437D4" w:rsidRDefault="000437D4" w:rsidP="000437D4">
      <w:pPr>
        <w:pStyle w:val="Subttulo"/>
        <w:jc w:val="center"/>
        <w:rPr>
          <w:color w:val="FF0000"/>
          <w:szCs w:val="24"/>
        </w:rPr>
      </w:pPr>
    </w:p>
    <w:p w:rsidR="000437D4" w:rsidRPr="001B4B6A" w:rsidRDefault="000437D4" w:rsidP="000437D4">
      <w:pPr>
        <w:pStyle w:val="Subttulo"/>
        <w:jc w:val="center"/>
        <w:rPr>
          <w:color w:val="FF0000"/>
          <w:szCs w:val="24"/>
        </w:rPr>
      </w:pPr>
      <w:r>
        <w:rPr>
          <w:color w:val="FF0000"/>
          <w:szCs w:val="24"/>
        </w:rPr>
        <w:t xml:space="preserve">Autor: Jorge Armando Niño </w:t>
      </w:r>
    </w:p>
    <w:p w:rsidR="000437D4" w:rsidRDefault="000437D4" w:rsidP="000437D4">
      <w:pPr>
        <w:jc w:val="both"/>
        <w:rPr>
          <w:rFonts w:ascii="Verdana" w:hAnsi="Verdana"/>
          <w:b/>
          <w:sz w:val="24"/>
          <w:szCs w:val="24"/>
          <w:lang w:val="es-MX"/>
        </w:rPr>
      </w:pPr>
    </w:p>
    <w:p w:rsidR="000437D4" w:rsidRDefault="000437D4" w:rsidP="000437D4">
      <w:pPr>
        <w:jc w:val="both"/>
        <w:rPr>
          <w:rFonts w:ascii="Verdana" w:hAnsi="Verdana"/>
          <w:b/>
          <w:sz w:val="24"/>
          <w:szCs w:val="24"/>
          <w:lang w:val="es-MX"/>
        </w:rPr>
      </w:pPr>
    </w:p>
    <w:p w:rsidR="000437D4" w:rsidRPr="004453B8" w:rsidRDefault="000437D4" w:rsidP="000437D4">
      <w:pPr>
        <w:jc w:val="both"/>
        <w:rPr>
          <w:rFonts w:ascii="Verdana" w:hAnsi="Verdana"/>
          <w:b/>
          <w:sz w:val="24"/>
          <w:szCs w:val="24"/>
          <w:lang w:val="es-MX"/>
        </w:rPr>
      </w:pPr>
    </w:p>
    <w:p w:rsidR="00803990" w:rsidRPr="000437D4" w:rsidRDefault="00803990" w:rsidP="000437D4">
      <w:pPr>
        <w:jc w:val="both"/>
        <w:rPr>
          <w:rFonts w:ascii="Verdana" w:hAnsi="Verdana"/>
        </w:rPr>
      </w:pPr>
      <w:r w:rsidRPr="000437D4">
        <w:rPr>
          <w:rFonts w:ascii="Verdana" w:hAnsi="Verdana"/>
        </w:rPr>
        <w:lastRenderedPageBreak/>
        <w:t xml:space="preserve">El plan </w:t>
      </w:r>
      <w:r w:rsidR="000437D4">
        <w:rPr>
          <w:rFonts w:ascii="Verdana" w:hAnsi="Verdana"/>
        </w:rPr>
        <w:t xml:space="preserve">Económico y </w:t>
      </w:r>
      <w:r w:rsidRPr="000437D4">
        <w:rPr>
          <w:rFonts w:ascii="Verdana" w:hAnsi="Verdana"/>
        </w:rPr>
        <w:t xml:space="preserve">Financiero es una </w:t>
      </w:r>
      <w:r w:rsidRPr="000437D4">
        <w:rPr>
          <w:rFonts w:ascii="Verdana" w:hAnsi="Verdana"/>
          <w:b/>
          <w:i/>
        </w:rPr>
        <w:t>herramienta</w:t>
      </w:r>
      <w:r w:rsidRPr="000437D4">
        <w:rPr>
          <w:rFonts w:ascii="Verdana" w:hAnsi="Verdana"/>
        </w:rPr>
        <w:t xml:space="preserve"> diseñada para incorporar los datos numéricos de la investigación realizada para la elaboración del Plan de Empresa en Línea. En ningún momento sustituye ningún capitulo del documento que se debe formular como derrotero de la nueva empresa. </w:t>
      </w:r>
    </w:p>
    <w:p w:rsidR="00803990" w:rsidRPr="000437D4" w:rsidRDefault="00803990" w:rsidP="000437D4">
      <w:pPr>
        <w:jc w:val="both"/>
        <w:rPr>
          <w:rFonts w:ascii="Verdana" w:hAnsi="Verdana"/>
        </w:rPr>
      </w:pPr>
      <w:r w:rsidRPr="000437D4">
        <w:rPr>
          <w:rFonts w:ascii="Verdana" w:hAnsi="Verdana"/>
        </w:rPr>
        <w:t xml:space="preserve">El plan </w:t>
      </w:r>
      <w:r w:rsidR="000437D4">
        <w:rPr>
          <w:rFonts w:ascii="Verdana" w:hAnsi="Verdana"/>
        </w:rPr>
        <w:t xml:space="preserve">Económico y </w:t>
      </w:r>
      <w:r w:rsidRPr="000437D4">
        <w:rPr>
          <w:rFonts w:ascii="Verdana" w:hAnsi="Verdana"/>
        </w:rPr>
        <w:t xml:space="preserve">financiero posee dos partes fundamentales: </w:t>
      </w:r>
    </w:p>
    <w:p w:rsidR="001D663D" w:rsidRPr="000437D4" w:rsidRDefault="00803990" w:rsidP="000437D4">
      <w:pPr>
        <w:pStyle w:val="Prrafodelista"/>
        <w:numPr>
          <w:ilvl w:val="0"/>
          <w:numId w:val="5"/>
        </w:numPr>
        <w:jc w:val="both"/>
        <w:rPr>
          <w:rFonts w:ascii="Verdana" w:hAnsi="Verdana"/>
        </w:rPr>
      </w:pPr>
      <w:r w:rsidRPr="000437D4">
        <w:rPr>
          <w:rFonts w:ascii="Verdana" w:hAnsi="Verdana"/>
        </w:rPr>
        <w:t xml:space="preserve">La primera de ellas es la introducción de datos: los datos presentes en el documento </w:t>
      </w:r>
      <w:r w:rsidR="00342D7F" w:rsidRPr="000437D4">
        <w:rPr>
          <w:rFonts w:ascii="Verdana" w:hAnsi="Verdana"/>
        </w:rPr>
        <w:t>fruto</w:t>
      </w:r>
      <w:r w:rsidRPr="000437D4">
        <w:rPr>
          <w:rFonts w:ascii="Verdana" w:hAnsi="Verdana"/>
        </w:rPr>
        <w:t xml:space="preserve"> de la exploración e indagaciones de la idea que se considera una opor</w:t>
      </w:r>
      <w:r w:rsidR="00342D7F" w:rsidRPr="000437D4">
        <w:rPr>
          <w:rFonts w:ascii="Verdana" w:hAnsi="Verdana"/>
        </w:rPr>
        <w:t>tunidad de neg</w:t>
      </w:r>
      <w:r w:rsidRPr="000437D4">
        <w:rPr>
          <w:rFonts w:ascii="Verdana" w:hAnsi="Verdana"/>
        </w:rPr>
        <w:t>ocio</w:t>
      </w:r>
      <w:r w:rsidR="00342D7F" w:rsidRPr="000437D4">
        <w:rPr>
          <w:rFonts w:ascii="Verdana" w:hAnsi="Verdana"/>
        </w:rPr>
        <w:t xml:space="preserve"> y </w:t>
      </w:r>
      <w:r w:rsidRPr="000437D4">
        <w:rPr>
          <w:rFonts w:ascii="Verdana" w:hAnsi="Verdana"/>
        </w:rPr>
        <w:t>se debe convertir en una oportunidad de mercado.</w:t>
      </w:r>
      <w:r w:rsidR="00342D7F" w:rsidRPr="000437D4">
        <w:rPr>
          <w:rFonts w:ascii="Verdana" w:hAnsi="Verdana"/>
        </w:rPr>
        <w:t xml:space="preserve"> Por lo tanto datos como análisis del mercado objetivo, tamaño del mercado, tendencia del mercado, análisis de competencia y comparación con la competencia se traducen en una única táctica que se denomina  </w:t>
      </w:r>
      <w:r w:rsidR="001D663D" w:rsidRPr="000437D4">
        <w:rPr>
          <w:rFonts w:ascii="Verdana" w:hAnsi="Verdana"/>
          <w:b/>
        </w:rPr>
        <w:t xml:space="preserve">Marketing </w:t>
      </w:r>
      <w:proofErr w:type="spellStart"/>
      <w:r w:rsidR="001D663D" w:rsidRPr="000437D4">
        <w:rPr>
          <w:rFonts w:ascii="Verdana" w:hAnsi="Verdana"/>
          <w:b/>
        </w:rPr>
        <w:t>Mix</w:t>
      </w:r>
      <w:proofErr w:type="spellEnd"/>
      <w:r w:rsidR="00342D7F" w:rsidRPr="000437D4">
        <w:rPr>
          <w:rFonts w:ascii="Verdana" w:hAnsi="Verdana"/>
          <w:b/>
        </w:rPr>
        <w:t xml:space="preserve">.  </w:t>
      </w:r>
      <w:r w:rsidR="00342D7F" w:rsidRPr="000437D4">
        <w:rPr>
          <w:rFonts w:ascii="Verdana" w:hAnsi="Verdana"/>
        </w:rPr>
        <w:t>Donde se expone la estrategia para superar a la competencia robando una fracción del mercado que ellos atienden, de</w:t>
      </w:r>
      <w:r w:rsidR="008C1267" w:rsidRPr="000437D4">
        <w:rPr>
          <w:rFonts w:ascii="Verdana" w:hAnsi="Verdana"/>
        </w:rPr>
        <w:t xml:space="preserve"> esta investigación </w:t>
      </w:r>
      <w:r w:rsidR="00342D7F" w:rsidRPr="000437D4">
        <w:rPr>
          <w:rFonts w:ascii="Verdana" w:hAnsi="Verdana"/>
        </w:rPr>
        <w:t xml:space="preserve">se desprenden </w:t>
      </w:r>
      <w:r w:rsidR="00342D7F" w:rsidRPr="000437D4">
        <w:rPr>
          <w:rFonts w:ascii="Verdana" w:hAnsi="Verdana"/>
          <w:i/>
        </w:rPr>
        <w:t>datos numéricos</w:t>
      </w:r>
      <w:r w:rsidR="00342D7F" w:rsidRPr="000437D4">
        <w:rPr>
          <w:rFonts w:ascii="Verdana" w:hAnsi="Verdana"/>
        </w:rPr>
        <w:t xml:space="preserve"> como</w:t>
      </w:r>
      <w:r w:rsidR="001D663D" w:rsidRPr="000437D4">
        <w:rPr>
          <w:rFonts w:ascii="Verdana" w:hAnsi="Verdana"/>
        </w:rPr>
        <w:t>:</w:t>
      </w:r>
    </w:p>
    <w:p w:rsidR="001D663D" w:rsidRPr="000437D4" w:rsidRDefault="001D663D" w:rsidP="000437D4">
      <w:pPr>
        <w:pStyle w:val="Prrafodelista"/>
        <w:numPr>
          <w:ilvl w:val="0"/>
          <w:numId w:val="4"/>
        </w:numPr>
        <w:jc w:val="both"/>
        <w:rPr>
          <w:rFonts w:ascii="Verdana" w:hAnsi="Verdana"/>
        </w:rPr>
      </w:pPr>
      <w:r w:rsidRPr="000437D4">
        <w:rPr>
          <w:rFonts w:ascii="Verdana" w:hAnsi="Verdana"/>
        </w:rPr>
        <w:t>Precio</w:t>
      </w:r>
      <w:r w:rsidR="008C1267" w:rsidRPr="000437D4">
        <w:rPr>
          <w:rFonts w:ascii="Verdana" w:hAnsi="Verdana"/>
        </w:rPr>
        <w:t>s</w:t>
      </w:r>
      <w:r w:rsidRPr="000437D4">
        <w:rPr>
          <w:rFonts w:ascii="Verdana" w:hAnsi="Verdana"/>
        </w:rPr>
        <w:t xml:space="preserve"> </w:t>
      </w:r>
      <w:r w:rsidR="00342D7F" w:rsidRPr="000437D4">
        <w:rPr>
          <w:rFonts w:ascii="Verdana" w:hAnsi="Verdana"/>
        </w:rPr>
        <w:t>y condiciones de venta que poseen los productos</w:t>
      </w:r>
    </w:p>
    <w:p w:rsidR="001D663D" w:rsidRPr="000437D4" w:rsidRDefault="001D663D" w:rsidP="000437D4">
      <w:pPr>
        <w:pStyle w:val="Prrafodelista"/>
        <w:numPr>
          <w:ilvl w:val="0"/>
          <w:numId w:val="4"/>
        </w:numPr>
        <w:jc w:val="both"/>
        <w:rPr>
          <w:rFonts w:ascii="Verdana" w:hAnsi="Verdana"/>
        </w:rPr>
      </w:pPr>
      <w:r w:rsidRPr="000437D4">
        <w:rPr>
          <w:rFonts w:ascii="Verdana" w:hAnsi="Verdana"/>
        </w:rPr>
        <w:t xml:space="preserve">Costos </w:t>
      </w:r>
      <w:r w:rsidR="00342D7F" w:rsidRPr="000437D4">
        <w:rPr>
          <w:rFonts w:ascii="Verdana" w:hAnsi="Verdana"/>
        </w:rPr>
        <w:t>de distribuirlos</w:t>
      </w:r>
    </w:p>
    <w:p w:rsidR="001D663D" w:rsidRPr="000437D4" w:rsidRDefault="001D663D" w:rsidP="000437D4">
      <w:pPr>
        <w:pStyle w:val="Prrafodelista"/>
        <w:numPr>
          <w:ilvl w:val="0"/>
          <w:numId w:val="4"/>
        </w:numPr>
        <w:jc w:val="both"/>
        <w:rPr>
          <w:rFonts w:ascii="Verdana" w:hAnsi="Verdana"/>
        </w:rPr>
      </w:pPr>
      <w:r w:rsidRPr="000437D4">
        <w:rPr>
          <w:rFonts w:ascii="Verdana" w:hAnsi="Verdana"/>
        </w:rPr>
        <w:t>C</w:t>
      </w:r>
      <w:r w:rsidR="00342D7F" w:rsidRPr="000437D4">
        <w:rPr>
          <w:rFonts w:ascii="Verdana" w:hAnsi="Verdana"/>
        </w:rPr>
        <w:t>osto de los medios de comunicación.</w:t>
      </w:r>
    </w:p>
    <w:p w:rsidR="00803990" w:rsidRPr="000437D4" w:rsidRDefault="001D663D" w:rsidP="000437D4">
      <w:pPr>
        <w:jc w:val="both"/>
        <w:rPr>
          <w:rFonts w:ascii="Verdana" w:hAnsi="Verdana"/>
        </w:rPr>
      </w:pPr>
      <w:r w:rsidRPr="000437D4">
        <w:rPr>
          <w:rFonts w:ascii="Verdana" w:hAnsi="Verdana"/>
        </w:rPr>
        <w:t>Así</w:t>
      </w:r>
      <w:r w:rsidR="00342D7F" w:rsidRPr="000437D4">
        <w:rPr>
          <w:rFonts w:ascii="Verdana" w:hAnsi="Verdana"/>
        </w:rPr>
        <w:t xml:space="preserve"> mismo el pulso sostenido con la competencia redundara en arrebatar una fracción de mercado a cada uno de los competidores </w:t>
      </w:r>
      <w:r w:rsidRPr="000437D4">
        <w:rPr>
          <w:rFonts w:ascii="Verdana" w:hAnsi="Verdana"/>
        </w:rPr>
        <w:t xml:space="preserve">traduciéndose en la proyección de ventas. </w:t>
      </w:r>
    </w:p>
    <w:p w:rsidR="001D663D" w:rsidRPr="000437D4" w:rsidRDefault="001D663D" w:rsidP="000437D4">
      <w:pPr>
        <w:jc w:val="both"/>
        <w:rPr>
          <w:rFonts w:ascii="Verdana" w:hAnsi="Verdana"/>
        </w:rPr>
      </w:pPr>
      <w:r w:rsidRPr="000437D4">
        <w:rPr>
          <w:rFonts w:ascii="Verdana" w:hAnsi="Verdana"/>
        </w:rPr>
        <w:t>Una vez se determina la proyección de ventas anual es necesario verificar su comportamiento durante el año. Y los años venideros. Esta labor se realiza en el capitulo de planeación del plan de empresa. No tener estos elementos claros y perfectamente descritos en el documento plan de empresa, pero si presentes  en el Simulador Plan Financiero inmediatamente le quitan validez a los presupuestos realizados y contenidos en el.</w:t>
      </w:r>
    </w:p>
    <w:p w:rsidR="001D663D" w:rsidRPr="000437D4" w:rsidRDefault="001D663D" w:rsidP="000437D4">
      <w:pPr>
        <w:jc w:val="both"/>
        <w:rPr>
          <w:rFonts w:ascii="Verdana" w:hAnsi="Verdana"/>
        </w:rPr>
      </w:pPr>
      <w:r w:rsidRPr="000437D4">
        <w:rPr>
          <w:rFonts w:ascii="Verdana" w:hAnsi="Verdana"/>
        </w:rPr>
        <w:t xml:space="preserve">Las proyecciones de venta determinan aspectos como: </w:t>
      </w:r>
    </w:p>
    <w:p w:rsidR="001D663D" w:rsidRPr="000437D4" w:rsidRDefault="001D663D" w:rsidP="000437D4">
      <w:pPr>
        <w:pStyle w:val="Prrafodelista"/>
        <w:numPr>
          <w:ilvl w:val="0"/>
          <w:numId w:val="2"/>
        </w:numPr>
        <w:jc w:val="both"/>
        <w:rPr>
          <w:rFonts w:ascii="Verdana" w:hAnsi="Verdana"/>
        </w:rPr>
      </w:pPr>
      <w:r w:rsidRPr="000437D4">
        <w:rPr>
          <w:rFonts w:ascii="Verdana" w:hAnsi="Verdana"/>
        </w:rPr>
        <w:t xml:space="preserve">Infraestructura necesaria </w:t>
      </w:r>
    </w:p>
    <w:p w:rsidR="001D663D" w:rsidRPr="000437D4" w:rsidRDefault="001D663D" w:rsidP="000437D4">
      <w:pPr>
        <w:pStyle w:val="Prrafodelista"/>
        <w:numPr>
          <w:ilvl w:val="0"/>
          <w:numId w:val="2"/>
        </w:numPr>
        <w:jc w:val="both"/>
        <w:rPr>
          <w:rFonts w:ascii="Verdana" w:hAnsi="Verdana"/>
        </w:rPr>
      </w:pPr>
      <w:r w:rsidRPr="000437D4">
        <w:rPr>
          <w:rFonts w:ascii="Verdana" w:hAnsi="Verdana"/>
        </w:rPr>
        <w:t xml:space="preserve">Inversión fija e inversión pre-operativa. </w:t>
      </w:r>
    </w:p>
    <w:p w:rsidR="001D663D" w:rsidRPr="000437D4" w:rsidRDefault="001D663D" w:rsidP="000437D4">
      <w:pPr>
        <w:pStyle w:val="Prrafodelista"/>
        <w:numPr>
          <w:ilvl w:val="0"/>
          <w:numId w:val="2"/>
        </w:numPr>
        <w:jc w:val="both"/>
        <w:rPr>
          <w:rFonts w:ascii="Verdana" w:hAnsi="Verdana"/>
        </w:rPr>
      </w:pPr>
      <w:r w:rsidRPr="000437D4">
        <w:rPr>
          <w:rFonts w:ascii="Verdana" w:hAnsi="Verdana"/>
        </w:rPr>
        <w:t>Costos directos de operación</w:t>
      </w:r>
    </w:p>
    <w:p w:rsidR="001D663D" w:rsidRPr="000437D4" w:rsidRDefault="001D663D" w:rsidP="000437D4">
      <w:pPr>
        <w:pStyle w:val="Prrafodelista"/>
        <w:numPr>
          <w:ilvl w:val="0"/>
          <w:numId w:val="2"/>
        </w:numPr>
        <w:jc w:val="both"/>
        <w:rPr>
          <w:rFonts w:ascii="Verdana" w:hAnsi="Verdana"/>
        </w:rPr>
      </w:pPr>
      <w:r w:rsidRPr="000437D4">
        <w:rPr>
          <w:rFonts w:ascii="Verdana" w:hAnsi="Verdana"/>
        </w:rPr>
        <w:t xml:space="preserve">Costos indirectos de operación y administración. </w:t>
      </w:r>
    </w:p>
    <w:p w:rsidR="0011698D" w:rsidRPr="000437D4" w:rsidRDefault="00311116" w:rsidP="000437D4">
      <w:pPr>
        <w:pStyle w:val="Prrafodelista"/>
        <w:numPr>
          <w:ilvl w:val="0"/>
          <w:numId w:val="2"/>
        </w:numPr>
        <w:jc w:val="both"/>
        <w:rPr>
          <w:rFonts w:ascii="Verdana" w:hAnsi="Verdana"/>
        </w:rPr>
      </w:pPr>
      <w:r w:rsidRPr="000437D4">
        <w:rPr>
          <w:rFonts w:ascii="Verdana" w:hAnsi="Verdana"/>
        </w:rPr>
        <w:t>Mano de obra directa e indirecta</w:t>
      </w:r>
    </w:p>
    <w:p w:rsidR="005B4E91" w:rsidRPr="00641659" w:rsidRDefault="005B4E91" w:rsidP="005B4E91">
      <w:pPr>
        <w:pStyle w:val="Encabezado"/>
        <w:jc w:val="right"/>
        <w:rPr>
          <w:lang w:val="es-CO"/>
        </w:rPr>
      </w:pPr>
      <w:r>
        <w:rPr>
          <w:lang w:val="es-CO"/>
        </w:rPr>
        <w:tab/>
      </w:r>
    </w:p>
    <w:p w:rsidR="005B4E91" w:rsidRDefault="005B4E91" w:rsidP="005B4E91">
      <w:pPr>
        <w:pStyle w:val="Prrafodelista"/>
        <w:jc w:val="both"/>
        <w:rPr>
          <w:rFonts w:ascii="Verdana" w:hAnsi="Verdana"/>
        </w:rPr>
      </w:pPr>
    </w:p>
    <w:p w:rsidR="001D663D" w:rsidRPr="000437D4" w:rsidRDefault="0011698D" w:rsidP="000437D4">
      <w:pPr>
        <w:pStyle w:val="Prrafodelista"/>
        <w:numPr>
          <w:ilvl w:val="0"/>
          <w:numId w:val="2"/>
        </w:numPr>
        <w:jc w:val="both"/>
        <w:rPr>
          <w:rFonts w:ascii="Verdana" w:hAnsi="Verdana"/>
        </w:rPr>
      </w:pPr>
      <w:r w:rsidRPr="000437D4">
        <w:rPr>
          <w:rFonts w:ascii="Verdana" w:hAnsi="Verdana"/>
        </w:rPr>
        <w:lastRenderedPageBreak/>
        <w:t>Aspectos tributarios</w:t>
      </w:r>
      <w:r w:rsidR="00311116" w:rsidRPr="000437D4">
        <w:rPr>
          <w:rFonts w:ascii="Verdana" w:hAnsi="Verdana"/>
        </w:rPr>
        <w:t xml:space="preserve"> </w:t>
      </w:r>
    </w:p>
    <w:p w:rsidR="00311116" w:rsidRPr="000437D4" w:rsidRDefault="00311116" w:rsidP="000437D4">
      <w:pPr>
        <w:jc w:val="both"/>
        <w:rPr>
          <w:rFonts w:ascii="Verdana" w:hAnsi="Verdana"/>
        </w:rPr>
      </w:pPr>
      <w:r w:rsidRPr="000437D4">
        <w:rPr>
          <w:rFonts w:ascii="Verdana" w:hAnsi="Verdana"/>
        </w:rPr>
        <w:t>Pero estos datos (también numéricos) están supeditados a la planeación que se diseña para el proyecto empresarial, crecimiento en ventas significa crecimiento en costos, inversión y mano de obra, el capitulo de planeación viene a aportar toda la información necesaria para poder sustentar los números suministrados</w:t>
      </w:r>
      <w:r w:rsidR="008C1267" w:rsidRPr="000437D4">
        <w:rPr>
          <w:rFonts w:ascii="Verdana" w:hAnsi="Verdana"/>
        </w:rPr>
        <w:t xml:space="preserve"> e introducidos</w:t>
      </w:r>
      <w:r w:rsidRPr="000437D4">
        <w:rPr>
          <w:rFonts w:ascii="Verdana" w:hAnsi="Verdana"/>
        </w:rPr>
        <w:t xml:space="preserve"> al Simulador. </w:t>
      </w:r>
    </w:p>
    <w:p w:rsidR="00311116" w:rsidRPr="000437D4" w:rsidRDefault="0011698D" w:rsidP="000437D4">
      <w:pPr>
        <w:pStyle w:val="Prrafodelista"/>
        <w:numPr>
          <w:ilvl w:val="0"/>
          <w:numId w:val="6"/>
        </w:numPr>
        <w:jc w:val="both"/>
        <w:rPr>
          <w:rFonts w:ascii="Verdana" w:hAnsi="Verdana"/>
        </w:rPr>
      </w:pPr>
      <w:r w:rsidRPr="000437D4">
        <w:rPr>
          <w:rFonts w:ascii="Verdana" w:hAnsi="Verdana"/>
        </w:rPr>
        <w:t>La seg</w:t>
      </w:r>
      <w:r w:rsidR="00EE31DF" w:rsidRPr="000437D4">
        <w:rPr>
          <w:rFonts w:ascii="Verdana" w:hAnsi="Verdana"/>
        </w:rPr>
        <w:t xml:space="preserve">unda parte son los resultados: </w:t>
      </w:r>
      <w:r w:rsidR="00311116" w:rsidRPr="000437D4">
        <w:rPr>
          <w:rFonts w:ascii="Verdana" w:hAnsi="Verdana"/>
        </w:rPr>
        <w:t xml:space="preserve">El </w:t>
      </w:r>
      <w:r w:rsidR="008C1267" w:rsidRPr="000437D4">
        <w:rPr>
          <w:rFonts w:ascii="Verdana" w:hAnsi="Verdana"/>
        </w:rPr>
        <w:t>Simulador</w:t>
      </w:r>
      <w:r w:rsidRPr="000437D4">
        <w:rPr>
          <w:rFonts w:ascii="Verdana" w:hAnsi="Verdana"/>
        </w:rPr>
        <w:t xml:space="preserve">, al </w:t>
      </w:r>
      <w:r w:rsidR="00311116" w:rsidRPr="000437D4">
        <w:rPr>
          <w:rFonts w:ascii="Verdana" w:hAnsi="Verdana"/>
        </w:rPr>
        <w:t>toma</w:t>
      </w:r>
      <w:r w:rsidRPr="000437D4">
        <w:rPr>
          <w:rFonts w:ascii="Verdana" w:hAnsi="Verdana"/>
        </w:rPr>
        <w:t>r</w:t>
      </w:r>
      <w:r w:rsidR="00311116" w:rsidRPr="000437D4">
        <w:rPr>
          <w:rFonts w:ascii="Verdana" w:hAnsi="Verdana"/>
        </w:rPr>
        <w:t xml:space="preserve"> la información suministrada y “sustentada” en el plan de empresa</w:t>
      </w:r>
      <w:r w:rsidR="008C1267" w:rsidRPr="000437D4">
        <w:rPr>
          <w:rFonts w:ascii="Verdana" w:hAnsi="Verdana"/>
        </w:rPr>
        <w:t xml:space="preserve">, </w:t>
      </w:r>
      <w:r w:rsidR="00311116" w:rsidRPr="000437D4">
        <w:rPr>
          <w:rFonts w:ascii="Verdana" w:hAnsi="Verdana"/>
        </w:rPr>
        <w:t xml:space="preserve"> realiza</w:t>
      </w:r>
      <w:r w:rsidRPr="000437D4">
        <w:rPr>
          <w:rFonts w:ascii="Verdana" w:hAnsi="Verdana"/>
        </w:rPr>
        <w:t xml:space="preserve"> las </w:t>
      </w:r>
      <w:r w:rsidR="00311116" w:rsidRPr="000437D4">
        <w:rPr>
          <w:rFonts w:ascii="Verdana" w:hAnsi="Verdana"/>
        </w:rPr>
        <w:t xml:space="preserve">proyecciones </w:t>
      </w:r>
      <w:r w:rsidRPr="000437D4">
        <w:rPr>
          <w:rFonts w:ascii="Verdana" w:hAnsi="Verdana"/>
        </w:rPr>
        <w:t xml:space="preserve">para </w:t>
      </w:r>
      <w:r w:rsidR="00311116" w:rsidRPr="000437D4">
        <w:rPr>
          <w:rFonts w:ascii="Verdana" w:hAnsi="Verdana"/>
        </w:rPr>
        <w:t xml:space="preserve">determinar: </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Punto de equilibrio. </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Estados de resultados proyectados. </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Flujo de caja proyectado (el cual determina la inversión necesaria en capital de trabajo) </w:t>
      </w:r>
    </w:p>
    <w:p w:rsidR="00311116" w:rsidRPr="000437D4" w:rsidRDefault="0011698D" w:rsidP="000437D4">
      <w:pPr>
        <w:pStyle w:val="Prrafodelista"/>
        <w:numPr>
          <w:ilvl w:val="0"/>
          <w:numId w:val="3"/>
        </w:numPr>
        <w:jc w:val="both"/>
        <w:rPr>
          <w:rFonts w:ascii="Verdana" w:hAnsi="Verdana"/>
        </w:rPr>
      </w:pPr>
      <w:r w:rsidRPr="000437D4">
        <w:rPr>
          <w:rFonts w:ascii="Verdana" w:hAnsi="Verdana"/>
        </w:rPr>
        <w:t>Inversión</w:t>
      </w:r>
      <w:r w:rsidR="00311116" w:rsidRPr="000437D4">
        <w:rPr>
          <w:rFonts w:ascii="Verdana" w:hAnsi="Verdana"/>
        </w:rPr>
        <w:t xml:space="preserve"> total necesaria</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Fuentes de financiación. </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Balance proyectado </w:t>
      </w:r>
    </w:p>
    <w:p w:rsidR="00311116" w:rsidRPr="000437D4" w:rsidRDefault="00311116" w:rsidP="000437D4">
      <w:pPr>
        <w:pStyle w:val="Prrafodelista"/>
        <w:numPr>
          <w:ilvl w:val="0"/>
          <w:numId w:val="3"/>
        </w:numPr>
        <w:jc w:val="both"/>
        <w:rPr>
          <w:rFonts w:ascii="Verdana" w:hAnsi="Verdana"/>
        </w:rPr>
      </w:pPr>
      <w:r w:rsidRPr="000437D4">
        <w:rPr>
          <w:rFonts w:ascii="Verdana" w:hAnsi="Verdana"/>
        </w:rPr>
        <w:t xml:space="preserve">Viabilidad financiera y por ende viabilidad de mercado. </w:t>
      </w:r>
    </w:p>
    <w:p w:rsidR="008C1267" w:rsidRPr="000437D4" w:rsidRDefault="008C1267" w:rsidP="000437D4">
      <w:pPr>
        <w:pStyle w:val="Prrafodelista"/>
        <w:numPr>
          <w:ilvl w:val="0"/>
          <w:numId w:val="3"/>
        </w:numPr>
        <w:jc w:val="both"/>
        <w:rPr>
          <w:rFonts w:ascii="Verdana" w:hAnsi="Verdana"/>
        </w:rPr>
      </w:pPr>
      <w:r w:rsidRPr="000437D4">
        <w:rPr>
          <w:rFonts w:ascii="Verdana" w:hAnsi="Verdana"/>
        </w:rPr>
        <w:t xml:space="preserve">Aporta la información necesaria al emprendedor para determinar sus indicadores de gestión </w:t>
      </w:r>
    </w:p>
    <w:p w:rsidR="0011698D" w:rsidRPr="000437D4" w:rsidRDefault="00311116" w:rsidP="000437D4">
      <w:pPr>
        <w:jc w:val="both"/>
        <w:rPr>
          <w:rFonts w:ascii="Verdana" w:hAnsi="Verdana"/>
        </w:rPr>
      </w:pPr>
      <w:r w:rsidRPr="000437D4">
        <w:rPr>
          <w:rFonts w:ascii="Verdana" w:hAnsi="Verdana"/>
          <w:b/>
        </w:rPr>
        <w:t xml:space="preserve">El </w:t>
      </w:r>
      <w:r w:rsidR="008C1267" w:rsidRPr="000437D4">
        <w:rPr>
          <w:rFonts w:ascii="Verdana" w:hAnsi="Verdana"/>
          <w:b/>
        </w:rPr>
        <w:t>Plan Financiero NO</w:t>
      </w:r>
      <w:r w:rsidRPr="000437D4">
        <w:rPr>
          <w:rFonts w:ascii="Verdana" w:hAnsi="Verdana"/>
        </w:rPr>
        <w:t xml:space="preserve"> es un componente del plan de empresa,</w:t>
      </w:r>
      <w:r w:rsidR="008C1267" w:rsidRPr="000437D4">
        <w:rPr>
          <w:rFonts w:ascii="Verdana" w:hAnsi="Verdana"/>
        </w:rPr>
        <w:t xml:space="preserve"> (lo son sus resultados) </w:t>
      </w:r>
      <w:r w:rsidRPr="000437D4">
        <w:rPr>
          <w:rFonts w:ascii="Verdana" w:hAnsi="Verdana"/>
        </w:rPr>
        <w:t xml:space="preserve"> y al solicitarlo como parte de</w:t>
      </w:r>
      <w:r w:rsidR="0011698D" w:rsidRPr="000437D4">
        <w:rPr>
          <w:rFonts w:ascii="Verdana" w:hAnsi="Verdana"/>
        </w:rPr>
        <w:t>l</w:t>
      </w:r>
      <w:r w:rsidRPr="000437D4">
        <w:rPr>
          <w:rFonts w:ascii="Verdana" w:hAnsi="Verdana"/>
        </w:rPr>
        <w:t xml:space="preserve"> trabajo realizado por el empresario, se </w:t>
      </w:r>
      <w:r w:rsidR="008C1267" w:rsidRPr="000437D4">
        <w:rPr>
          <w:rFonts w:ascii="Verdana" w:hAnsi="Verdana"/>
        </w:rPr>
        <w:t xml:space="preserve">busca </w:t>
      </w:r>
      <w:r w:rsidRPr="000437D4">
        <w:rPr>
          <w:rFonts w:ascii="Verdana" w:hAnsi="Verdana"/>
        </w:rPr>
        <w:t>analiza</w:t>
      </w:r>
      <w:r w:rsidR="008C1267" w:rsidRPr="000437D4">
        <w:rPr>
          <w:rFonts w:ascii="Verdana" w:hAnsi="Verdana"/>
        </w:rPr>
        <w:t>r</w:t>
      </w:r>
      <w:r w:rsidRPr="000437D4">
        <w:rPr>
          <w:rFonts w:ascii="Verdana" w:hAnsi="Verdana"/>
        </w:rPr>
        <w:t xml:space="preserve">  la coherencia </w:t>
      </w:r>
      <w:r w:rsidR="0011698D" w:rsidRPr="000437D4">
        <w:rPr>
          <w:rFonts w:ascii="Verdana" w:hAnsi="Verdana"/>
        </w:rPr>
        <w:t xml:space="preserve">de los datos numéricos </w:t>
      </w:r>
      <w:r w:rsidRPr="000437D4">
        <w:rPr>
          <w:rFonts w:ascii="Verdana" w:hAnsi="Verdana"/>
        </w:rPr>
        <w:t>del plan de empresa</w:t>
      </w:r>
      <w:r w:rsidR="0011698D" w:rsidRPr="000437D4">
        <w:rPr>
          <w:rFonts w:ascii="Verdana" w:hAnsi="Verdana"/>
        </w:rPr>
        <w:t xml:space="preserve">, y en consecuencia se determina que las conclusiones expuestas en el capitulo de viabilidad financiera están alineadas con todo el documento escrito. </w:t>
      </w:r>
    </w:p>
    <w:p w:rsidR="000437D4" w:rsidRDefault="0011698D" w:rsidP="000437D4">
      <w:pPr>
        <w:jc w:val="both"/>
        <w:rPr>
          <w:rFonts w:ascii="Verdana" w:hAnsi="Verdana"/>
        </w:rPr>
      </w:pPr>
      <w:r w:rsidRPr="000437D4">
        <w:rPr>
          <w:rFonts w:ascii="Verdana" w:hAnsi="Verdana"/>
        </w:rPr>
        <w:t>Los empresarios que realizan sus proyecciones financieras con otras herramientas pueden hacerlo, aunque para un evaluador es necesario que esta herramienta se suministre para verificar los datos de entrada y verificar la coherencia de la formulación y de los resultados</w:t>
      </w:r>
      <w:r w:rsidR="008C1267" w:rsidRPr="000437D4">
        <w:rPr>
          <w:rFonts w:ascii="Verdana" w:hAnsi="Verdana"/>
        </w:rPr>
        <w:t xml:space="preserve"> expuestos. </w:t>
      </w:r>
      <w:r w:rsidRPr="000437D4">
        <w:rPr>
          <w:rFonts w:ascii="Verdana" w:hAnsi="Verdana"/>
        </w:rPr>
        <w:t xml:space="preserve"> </w:t>
      </w:r>
    </w:p>
    <w:p w:rsidR="00803990" w:rsidRPr="000437D4" w:rsidRDefault="00803990" w:rsidP="000437D4">
      <w:pPr>
        <w:pStyle w:val="Prrafodelista"/>
        <w:numPr>
          <w:ilvl w:val="0"/>
          <w:numId w:val="7"/>
        </w:numPr>
        <w:jc w:val="both"/>
        <w:rPr>
          <w:rFonts w:ascii="Verdana" w:hAnsi="Verdana"/>
        </w:rPr>
      </w:pPr>
      <w:r w:rsidRPr="000437D4">
        <w:rPr>
          <w:rFonts w:ascii="Verdana" w:hAnsi="Verdana"/>
        </w:rPr>
        <w:t xml:space="preserve">La información se inserta solamente a través de los formularios. </w:t>
      </w:r>
    </w:p>
    <w:p w:rsidR="005B4E91" w:rsidRDefault="00803990" w:rsidP="000437D4">
      <w:pPr>
        <w:pStyle w:val="Prrafodelista"/>
        <w:numPr>
          <w:ilvl w:val="0"/>
          <w:numId w:val="7"/>
        </w:numPr>
        <w:jc w:val="both"/>
        <w:rPr>
          <w:rFonts w:ascii="Verdana" w:hAnsi="Verdana"/>
        </w:rPr>
      </w:pPr>
      <w:r w:rsidRPr="000437D4">
        <w:rPr>
          <w:rFonts w:ascii="Verdana" w:hAnsi="Verdana"/>
        </w:rPr>
        <w:t xml:space="preserve">Una vez introduzcas la información en los respectivos formularios, se requiere calificar dicha información que consiste en si la información </w:t>
      </w:r>
    </w:p>
    <w:p w:rsidR="00803990" w:rsidRDefault="00803990" w:rsidP="000437D4">
      <w:pPr>
        <w:pStyle w:val="Prrafodelista"/>
        <w:numPr>
          <w:ilvl w:val="0"/>
          <w:numId w:val="7"/>
        </w:numPr>
        <w:jc w:val="both"/>
        <w:rPr>
          <w:rFonts w:ascii="Verdana" w:hAnsi="Verdana"/>
        </w:rPr>
      </w:pPr>
      <w:r w:rsidRPr="000437D4">
        <w:rPr>
          <w:rFonts w:ascii="Verdana" w:hAnsi="Verdana"/>
        </w:rPr>
        <w:t>está completa o se debe revisar posteriormente. Escoja la opción de acuerdo al avance que tenga en la introducción de los datos.</w:t>
      </w:r>
    </w:p>
    <w:p w:rsidR="005B4E91" w:rsidRPr="005B4E91" w:rsidRDefault="005B4E91" w:rsidP="005B4E91">
      <w:pPr>
        <w:pStyle w:val="Prrafodelista"/>
        <w:jc w:val="both"/>
        <w:rPr>
          <w:rFonts w:ascii="Verdana" w:hAnsi="Verdana"/>
          <w:lang w:val="es-MX"/>
        </w:rPr>
      </w:pPr>
    </w:p>
    <w:p w:rsidR="00AD5455" w:rsidRPr="000437D4" w:rsidRDefault="00803990" w:rsidP="000437D4">
      <w:pPr>
        <w:pStyle w:val="Prrafodelista"/>
        <w:numPr>
          <w:ilvl w:val="0"/>
          <w:numId w:val="7"/>
        </w:numPr>
        <w:jc w:val="both"/>
        <w:rPr>
          <w:rFonts w:ascii="Verdana" w:hAnsi="Verdana"/>
        </w:rPr>
      </w:pPr>
      <w:r w:rsidRPr="000437D4">
        <w:rPr>
          <w:rFonts w:ascii="Verdana" w:hAnsi="Verdana"/>
        </w:rPr>
        <w:t xml:space="preserve">Se recomienda no intentar desproteger las respectivas hojas de </w:t>
      </w:r>
      <w:r w:rsidR="000437D4" w:rsidRPr="000437D4">
        <w:rPr>
          <w:rFonts w:ascii="Verdana" w:hAnsi="Verdana"/>
        </w:rPr>
        <w:t>cálculo</w:t>
      </w:r>
      <w:r w:rsidRPr="000437D4">
        <w:rPr>
          <w:rFonts w:ascii="Verdana" w:hAnsi="Verdana"/>
        </w:rPr>
        <w:t>, la herramienta está debidamente protegida para conservar la integridad de la formulación y por ende la calidad de los resultados.</w:t>
      </w:r>
    </w:p>
    <w:sectPr w:rsidR="00AD5455" w:rsidRPr="000437D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00" w:rsidRDefault="001E6500" w:rsidP="005B4E91">
      <w:pPr>
        <w:spacing w:after="0" w:line="240" w:lineRule="auto"/>
      </w:pPr>
      <w:r>
        <w:separator/>
      </w:r>
    </w:p>
  </w:endnote>
  <w:endnote w:type="continuationSeparator" w:id="0">
    <w:p w:rsidR="001E6500" w:rsidRDefault="001E6500" w:rsidP="005B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91" w:rsidRPr="00641659" w:rsidRDefault="005B4E91" w:rsidP="005B4E91">
    <w:pPr>
      <w:rPr>
        <w:rFonts w:ascii="Verdana" w:hAnsi="Verdana"/>
        <w:color w:val="FF0000"/>
        <w:sz w:val="16"/>
        <w:lang w:val="es-MX"/>
      </w:rPr>
    </w:pPr>
    <w:r w:rsidRPr="00641659">
      <w:rPr>
        <w:rFonts w:ascii="Verdana" w:hAnsi="Verdana"/>
        <w:color w:val="FF0000"/>
        <w:sz w:val="16"/>
        <w:lang w:val="es-MX"/>
      </w:rPr>
      <w:t xml:space="preserve">Título del documento. </w:t>
    </w:r>
    <w:r>
      <w:rPr>
        <w:rFonts w:ascii="Verdana" w:hAnsi="Verdana"/>
        <w:sz w:val="16"/>
        <w:lang w:val="es-MX"/>
      </w:rPr>
      <w:t>Consejos prácticos “Diseña tu plan económico y financiero”</w:t>
    </w:r>
    <w:r w:rsidRPr="00641659">
      <w:rPr>
        <w:rFonts w:ascii="Verdana" w:hAnsi="Verdana"/>
        <w:sz w:val="16"/>
        <w:lang w:val="es-MX"/>
      </w:rPr>
      <w:t>.</w:t>
    </w:r>
    <w:r w:rsidRPr="00641659">
      <w:rPr>
        <w:rFonts w:ascii="Verdana" w:hAnsi="Verdana"/>
        <w:color w:val="FF0000"/>
        <w:sz w:val="16"/>
        <w:lang w:val="es-MX"/>
      </w:rPr>
      <w:t xml:space="preserve"> </w:t>
    </w:r>
    <w:r>
      <w:rPr>
        <w:rFonts w:ascii="Verdana" w:hAnsi="Verdana"/>
        <w:color w:val="FF0000"/>
        <w:sz w:val="16"/>
        <w:lang w:val="es-MX"/>
      </w:rPr>
      <w:t xml:space="preserve"> Diciembre</w:t>
    </w:r>
    <w:r w:rsidRPr="00641659">
      <w:rPr>
        <w:rFonts w:ascii="Verdana" w:hAnsi="Verdana"/>
        <w:color w:val="FF0000"/>
        <w:sz w:val="16"/>
        <w:lang w:val="es-MX"/>
      </w:rPr>
      <w:t xml:space="preserve">  de 2011 </w:t>
    </w:r>
    <w:r w:rsidRPr="00641659">
      <w:rPr>
        <w:rFonts w:ascii="Verdana" w:hAnsi="Verdana"/>
        <w:sz w:val="16"/>
        <w:lang w:val="es-MX"/>
      </w:rPr>
      <w:t>© Bogotá Emprende. Prohibida la reproducción total o parcial bajo cualquier forma.</w:t>
    </w:r>
  </w:p>
  <w:p w:rsidR="005B4E91" w:rsidRPr="005B4E91" w:rsidRDefault="005B4E91">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00" w:rsidRDefault="001E6500" w:rsidP="005B4E91">
      <w:pPr>
        <w:spacing w:after="0" w:line="240" w:lineRule="auto"/>
      </w:pPr>
      <w:r>
        <w:separator/>
      </w:r>
    </w:p>
  </w:footnote>
  <w:footnote w:type="continuationSeparator" w:id="0">
    <w:p w:rsidR="001E6500" w:rsidRDefault="001E6500" w:rsidP="005B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91" w:rsidRDefault="005B4E91" w:rsidP="005B4E91">
    <w:pPr>
      <w:pStyle w:val="Encabezado"/>
      <w:jc w:val="right"/>
    </w:pPr>
    <w:r>
      <w:rPr>
        <w:noProof/>
        <w:lang w:val="es-CO" w:eastAsia="es-CO"/>
      </w:rPr>
      <w:drawing>
        <wp:inline distT="0" distB="0" distL="0" distR="0" wp14:anchorId="4B033CCB" wp14:editId="564016AE">
          <wp:extent cx="904875" cy="561975"/>
          <wp:effectExtent l="0" t="0" r="9525" b="9525"/>
          <wp:docPr id="8" name="Imagen 8" descr="Descripción: bogo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bogot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99.35pt;height:1071.95pt" o:bullet="t">
        <v:imagedata r:id="rId1" o:title="vineta bogota emprende"/>
      </v:shape>
    </w:pict>
  </w:numPicBullet>
  <w:abstractNum w:abstractNumId="0">
    <w:nsid w:val="09831C70"/>
    <w:multiLevelType w:val="hybridMultilevel"/>
    <w:tmpl w:val="730AB894"/>
    <w:lvl w:ilvl="0" w:tplc="995E3F26">
      <w:start w:val="2"/>
      <w:numFmt w:val="bullet"/>
      <w:lvlText w:val=""/>
      <w:lvlPicBulletId w:val="0"/>
      <w:lvlJc w:val="left"/>
      <w:pPr>
        <w:ind w:left="720" w:hanging="360"/>
      </w:pPr>
      <w:rPr>
        <w:rFonts w:ascii="Symbol" w:hAnsi="Symbol" w:cs="Times New Roman" w:hint="default"/>
        <w:i/>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A719A1"/>
    <w:multiLevelType w:val="hybridMultilevel"/>
    <w:tmpl w:val="91283538"/>
    <w:lvl w:ilvl="0" w:tplc="240A0001">
      <w:start w:val="1"/>
      <w:numFmt w:val="bullet"/>
      <w:lvlText w:val=""/>
      <w:lvlJc w:val="left"/>
      <w:pPr>
        <w:ind w:left="873" w:hanging="360"/>
      </w:pPr>
      <w:rPr>
        <w:rFonts w:ascii="Symbol" w:hAnsi="Symbol" w:hint="default"/>
      </w:rPr>
    </w:lvl>
    <w:lvl w:ilvl="1" w:tplc="240A0003" w:tentative="1">
      <w:start w:val="1"/>
      <w:numFmt w:val="bullet"/>
      <w:lvlText w:val="o"/>
      <w:lvlJc w:val="left"/>
      <w:pPr>
        <w:ind w:left="1593" w:hanging="360"/>
      </w:pPr>
      <w:rPr>
        <w:rFonts w:ascii="Courier New" w:hAnsi="Courier New" w:cs="Courier New" w:hint="default"/>
      </w:rPr>
    </w:lvl>
    <w:lvl w:ilvl="2" w:tplc="240A0005" w:tentative="1">
      <w:start w:val="1"/>
      <w:numFmt w:val="bullet"/>
      <w:lvlText w:val=""/>
      <w:lvlJc w:val="left"/>
      <w:pPr>
        <w:ind w:left="2313" w:hanging="360"/>
      </w:pPr>
      <w:rPr>
        <w:rFonts w:ascii="Wingdings" w:hAnsi="Wingdings" w:hint="default"/>
      </w:rPr>
    </w:lvl>
    <w:lvl w:ilvl="3" w:tplc="240A0001" w:tentative="1">
      <w:start w:val="1"/>
      <w:numFmt w:val="bullet"/>
      <w:lvlText w:val=""/>
      <w:lvlJc w:val="left"/>
      <w:pPr>
        <w:ind w:left="3033" w:hanging="360"/>
      </w:pPr>
      <w:rPr>
        <w:rFonts w:ascii="Symbol" w:hAnsi="Symbol" w:hint="default"/>
      </w:rPr>
    </w:lvl>
    <w:lvl w:ilvl="4" w:tplc="240A0003" w:tentative="1">
      <w:start w:val="1"/>
      <w:numFmt w:val="bullet"/>
      <w:lvlText w:val="o"/>
      <w:lvlJc w:val="left"/>
      <w:pPr>
        <w:ind w:left="3753" w:hanging="360"/>
      </w:pPr>
      <w:rPr>
        <w:rFonts w:ascii="Courier New" w:hAnsi="Courier New" w:cs="Courier New" w:hint="default"/>
      </w:rPr>
    </w:lvl>
    <w:lvl w:ilvl="5" w:tplc="240A0005" w:tentative="1">
      <w:start w:val="1"/>
      <w:numFmt w:val="bullet"/>
      <w:lvlText w:val=""/>
      <w:lvlJc w:val="left"/>
      <w:pPr>
        <w:ind w:left="4473" w:hanging="360"/>
      </w:pPr>
      <w:rPr>
        <w:rFonts w:ascii="Wingdings" w:hAnsi="Wingdings" w:hint="default"/>
      </w:rPr>
    </w:lvl>
    <w:lvl w:ilvl="6" w:tplc="240A0001" w:tentative="1">
      <w:start w:val="1"/>
      <w:numFmt w:val="bullet"/>
      <w:lvlText w:val=""/>
      <w:lvlJc w:val="left"/>
      <w:pPr>
        <w:ind w:left="5193" w:hanging="360"/>
      </w:pPr>
      <w:rPr>
        <w:rFonts w:ascii="Symbol" w:hAnsi="Symbol" w:hint="default"/>
      </w:rPr>
    </w:lvl>
    <w:lvl w:ilvl="7" w:tplc="240A0003" w:tentative="1">
      <w:start w:val="1"/>
      <w:numFmt w:val="bullet"/>
      <w:lvlText w:val="o"/>
      <w:lvlJc w:val="left"/>
      <w:pPr>
        <w:ind w:left="5913" w:hanging="360"/>
      </w:pPr>
      <w:rPr>
        <w:rFonts w:ascii="Courier New" w:hAnsi="Courier New" w:cs="Courier New" w:hint="default"/>
      </w:rPr>
    </w:lvl>
    <w:lvl w:ilvl="8" w:tplc="240A0005" w:tentative="1">
      <w:start w:val="1"/>
      <w:numFmt w:val="bullet"/>
      <w:lvlText w:val=""/>
      <w:lvlJc w:val="left"/>
      <w:pPr>
        <w:ind w:left="6633" w:hanging="360"/>
      </w:pPr>
      <w:rPr>
        <w:rFonts w:ascii="Wingdings" w:hAnsi="Wingdings" w:hint="default"/>
      </w:rPr>
    </w:lvl>
  </w:abstractNum>
  <w:abstractNum w:abstractNumId="2">
    <w:nsid w:val="25A67EB0"/>
    <w:multiLevelType w:val="hybridMultilevel"/>
    <w:tmpl w:val="D5ACA166"/>
    <w:lvl w:ilvl="0" w:tplc="995E3F26">
      <w:start w:val="2"/>
      <w:numFmt w:val="bullet"/>
      <w:lvlText w:val=""/>
      <w:lvlPicBulletId w:val="0"/>
      <w:lvlJc w:val="left"/>
      <w:pPr>
        <w:ind w:left="720" w:hanging="360"/>
      </w:pPr>
      <w:rPr>
        <w:rFonts w:ascii="Symbol" w:hAnsi="Symbol" w:cs="Times New Roman" w:hint="default"/>
        <w:i/>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115077"/>
    <w:multiLevelType w:val="hybridMultilevel"/>
    <w:tmpl w:val="522CE6FC"/>
    <w:lvl w:ilvl="0" w:tplc="E930604E">
      <w:start w:val="2"/>
      <w:numFmt w:val="bullet"/>
      <w:lvlText w:val=""/>
      <w:lvlPicBulletId w:val="0"/>
      <w:lvlJc w:val="left"/>
      <w:pPr>
        <w:ind w:left="720" w:hanging="360"/>
      </w:pPr>
      <w:rPr>
        <w:rFonts w:ascii="Symbol" w:hAnsi="Symbol" w:cs="Times New Roman" w:hint="default"/>
        <w:i/>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0AC3815"/>
    <w:multiLevelType w:val="hybridMultilevel"/>
    <w:tmpl w:val="98206AC4"/>
    <w:lvl w:ilvl="0" w:tplc="FA6EF528">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37C371B"/>
    <w:multiLevelType w:val="hybridMultilevel"/>
    <w:tmpl w:val="FDB47CE8"/>
    <w:lvl w:ilvl="0" w:tplc="995E3F26">
      <w:start w:val="2"/>
      <w:numFmt w:val="bullet"/>
      <w:lvlText w:val=""/>
      <w:lvlPicBulletId w:val="0"/>
      <w:lvlJc w:val="left"/>
      <w:pPr>
        <w:ind w:left="720" w:hanging="360"/>
      </w:pPr>
      <w:rPr>
        <w:rFonts w:ascii="Symbol" w:hAnsi="Symbol" w:cs="Times New Roman" w:hint="default"/>
        <w:i/>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5993871"/>
    <w:multiLevelType w:val="hybridMultilevel"/>
    <w:tmpl w:val="345AC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90"/>
    <w:rsid w:val="000437D4"/>
    <w:rsid w:val="0011698D"/>
    <w:rsid w:val="001D663D"/>
    <w:rsid w:val="001E00BB"/>
    <w:rsid w:val="001E6500"/>
    <w:rsid w:val="001F4164"/>
    <w:rsid w:val="00311116"/>
    <w:rsid w:val="00342D7F"/>
    <w:rsid w:val="005B4E91"/>
    <w:rsid w:val="00803990"/>
    <w:rsid w:val="008C1267"/>
    <w:rsid w:val="00C813D4"/>
    <w:rsid w:val="00EE3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990"/>
    <w:pPr>
      <w:ind w:left="720"/>
      <w:contextualSpacing/>
    </w:pPr>
  </w:style>
  <w:style w:type="paragraph" w:styleId="Textodeglobo">
    <w:name w:val="Balloon Text"/>
    <w:basedOn w:val="Normal"/>
    <w:link w:val="TextodegloboCar"/>
    <w:uiPriority w:val="99"/>
    <w:semiHidden/>
    <w:unhideWhenUsed/>
    <w:rsid w:val="00043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7D4"/>
    <w:rPr>
      <w:rFonts w:ascii="Tahoma" w:hAnsi="Tahoma" w:cs="Tahoma"/>
      <w:sz w:val="16"/>
      <w:szCs w:val="16"/>
    </w:rPr>
  </w:style>
  <w:style w:type="paragraph" w:styleId="Subttulo">
    <w:name w:val="Subtitle"/>
    <w:basedOn w:val="Normal"/>
    <w:link w:val="SubttuloCar"/>
    <w:qFormat/>
    <w:rsid w:val="000437D4"/>
    <w:pPr>
      <w:spacing w:after="0" w:line="240" w:lineRule="auto"/>
      <w:jc w:val="both"/>
    </w:pPr>
    <w:rPr>
      <w:rFonts w:ascii="Verdana" w:eastAsia="Times New Roman" w:hAnsi="Verdana" w:cs="Times New Roman"/>
      <w:b/>
      <w:sz w:val="24"/>
      <w:szCs w:val="20"/>
      <w:lang w:val="es-MX" w:eastAsia="es-ES"/>
    </w:rPr>
  </w:style>
  <w:style w:type="character" w:customStyle="1" w:styleId="SubttuloCar">
    <w:name w:val="Subtítulo Car"/>
    <w:basedOn w:val="Fuentedeprrafopredeter"/>
    <w:link w:val="Subttulo"/>
    <w:rsid w:val="000437D4"/>
    <w:rPr>
      <w:rFonts w:ascii="Verdana" w:eastAsia="Times New Roman" w:hAnsi="Verdana" w:cs="Times New Roman"/>
      <w:b/>
      <w:sz w:val="24"/>
      <w:szCs w:val="20"/>
      <w:lang w:val="es-MX" w:eastAsia="es-ES"/>
    </w:rPr>
  </w:style>
  <w:style w:type="paragraph" w:styleId="Encabezado">
    <w:name w:val="header"/>
    <w:basedOn w:val="Normal"/>
    <w:link w:val="EncabezadoCar"/>
    <w:uiPriority w:val="99"/>
    <w:unhideWhenUsed/>
    <w:rsid w:val="005B4E91"/>
    <w:pPr>
      <w:tabs>
        <w:tab w:val="center" w:pos="4419"/>
        <w:tab w:val="right" w:pos="8838"/>
      </w:tabs>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B4E91"/>
    <w:rPr>
      <w:rFonts w:ascii="Calibri" w:eastAsia="Calibri" w:hAnsi="Calibri" w:cs="Times New Roman"/>
      <w:lang w:val="es-ES"/>
    </w:rPr>
  </w:style>
  <w:style w:type="paragraph" w:styleId="Piedepgina">
    <w:name w:val="footer"/>
    <w:basedOn w:val="Normal"/>
    <w:link w:val="PiedepginaCar"/>
    <w:uiPriority w:val="99"/>
    <w:unhideWhenUsed/>
    <w:rsid w:val="005B4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990"/>
    <w:pPr>
      <w:ind w:left="720"/>
      <w:contextualSpacing/>
    </w:pPr>
  </w:style>
  <w:style w:type="paragraph" w:styleId="Textodeglobo">
    <w:name w:val="Balloon Text"/>
    <w:basedOn w:val="Normal"/>
    <w:link w:val="TextodegloboCar"/>
    <w:uiPriority w:val="99"/>
    <w:semiHidden/>
    <w:unhideWhenUsed/>
    <w:rsid w:val="00043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7D4"/>
    <w:rPr>
      <w:rFonts w:ascii="Tahoma" w:hAnsi="Tahoma" w:cs="Tahoma"/>
      <w:sz w:val="16"/>
      <w:szCs w:val="16"/>
    </w:rPr>
  </w:style>
  <w:style w:type="paragraph" w:styleId="Subttulo">
    <w:name w:val="Subtitle"/>
    <w:basedOn w:val="Normal"/>
    <w:link w:val="SubttuloCar"/>
    <w:qFormat/>
    <w:rsid w:val="000437D4"/>
    <w:pPr>
      <w:spacing w:after="0" w:line="240" w:lineRule="auto"/>
      <w:jc w:val="both"/>
    </w:pPr>
    <w:rPr>
      <w:rFonts w:ascii="Verdana" w:eastAsia="Times New Roman" w:hAnsi="Verdana" w:cs="Times New Roman"/>
      <w:b/>
      <w:sz w:val="24"/>
      <w:szCs w:val="20"/>
      <w:lang w:val="es-MX" w:eastAsia="es-ES"/>
    </w:rPr>
  </w:style>
  <w:style w:type="character" w:customStyle="1" w:styleId="SubttuloCar">
    <w:name w:val="Subtítulo Car"/>
    <w:basedOn w:val="Fuentedeprrafopredeter"/>
    <w:link w:val="Subttulo"/>
    <w:rsid w:val="000437D4"/>
    <w:rPr>
      <w:rFonts w:ascii="Verdana" w:eastAsia="Times New Roman" w:hAnsi="Verdana" w:cs="Times New Roman"/>
      <w:b/>
      <w:sz w:val="24"/>
      <w:szCs w:val="20"/>
      <w:lang w:val="es-MX" w:eastAsia="es-ES"/>
    </w:rPr>
  </w:style>
  <w:style w:type="paragraph" w:styleId="Encabezado">
    <w:name w:val="header"/>
    <w:basedOn w:val="Normal"/>
    <w:link w:val="EncabezadoCar"/>
    <w:uiPriority w:val="99"/>
    <w:unhideWhenUsed/>
    <w:rsid w:val="005B4E91"/>
    <w:pPr>
      <w:tabs>
        <w:tab w:val="center" w:pos="4419"/>
        <w:tab w:val="right" w:pos="8838"/>
      </w:tabs>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B4E91"/>
    <w:rPr>
      <w:rFonts w:ascii="Calibri" w:eastAsia="Calibri" w:hAnsi="Calibri" w:cs="Times New Roman"/>
      <w:lang w:val="es-ES"/>
    </w:rPr>
  </w:style>
  <w:style w:type="paragraph" w:styleId="Piedepgina">
    <w:name w:val="footer"/>
    <w:basedOn w:val="Normal"/>
    <w:link w:val="PiedepginaCar"/>
    <w:uiPriority w:val="99"/>
    <w:unhideWhenUsed/>
    <w:rsid w:val="005B4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Barragan Ramiirez</dc:creator>
  <cp:lastModifiedBy>Liliana del Pilar Pineda Gonzalez</cp:lastModifiedBy>
  <cp:revision>5</cp:revision>
  <cp:lastPrinted>2014-05-16T16:26:00Z</cp:lastPrinted>
  <dcterms:created xsi:type="dcterms:W3CDTF">2012-12-11T21:32:00Z</dcterms:created>
  <dcterms:modified xsi:type="dcterms:W3CDTF">2014-05-16T16:26:00Z</dcterms:modified>
</cp:coreProperties>
</file>